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EE4" w:rsidRPr="00175C93" w:rsidRDefault="001E3EE4" w:rsidP="001E3EE4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175C93">
        <w:rPr>
          <w:rFonts w:ascii="Arial Narrow" w:hAnsi="Arial Narrow" w:cs="Arial"/>
          <w:b/>
          <w:bCs/>
          <w:sz w:val="22"/>
          <w:szCs w:val="22"/>
          <w:u w:val="single"/>
        </w:rPr>
        <w:t xml:space="preserve">GARA CUP </w:t>
      </w:r>
      <w:r w:rsidR="00294A52" w:rsidRPr="00175C93">
        <w:rPr>
          <w:rFonts w:ascii="Arial Narrow" w:hAnsi="Arial Narrow" w:cs="Arial"/>
          <w:b/>
          <w:bCs/>
          <w:sz w:val="22"/>
          <w:szCs w:val="22"/>
          <w:u w:val="single"/>
        </w:rPr>
        <w:t>G30D14000000002</w:t>
      </w:r>
    </w:p>
    <w:p w:rsidR="001E3EE4" w:rsidRPr="00175C93" w:rsidRDefault="001E3EE4" w:rsidP="001E3EE4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1E3EE4" w:rsidRPr="00175C93" w:rsidRDefault="001E3EE4" w:rsidP="001E3EE4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Spett. </w:t>
      </w:r>
    </w:p>
    <w:p w:rsidR="001E3EE4" w:rsidRPr="00175C93" w:rsidRDefault="001E3EE4" w:rsidP="001E3EE4">
      <w:pPr>
        <w:ind w:left="57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175C93">
        <w:rPr>
          <w:rFonts w:ascii="Arial Narrow" w:hAnsi="Arial Narrow" w:cs="Arial"/>
          <w:sz w:val="22"/>
          <w:szCs w:val="22"/>
        </w:rPr>
        <w:t>IRE S.p.A.</w:t>
      </w:r>
    </w:p>
    <w:p w:rsidR="001E3EE4" w:rsidRPr="00175C93" w:rsidRDefault="001E3EE4" w:rsidP="001E3EE4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c/o FI.L.S.E. S.p.A.</w:t>
      </w:r>
    </w:p>
    <w:p w:rsidR="001E3EE4" w:rsidRPr="00175C93" w:rsidRDefault="001E3EE4" w:rsidP="001E3EE4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Piazza De Ferrari,1 – 6° piano</w:t>
      </w:r>
    </w:p>
    <w:p w:rsidR="001E3EE4" w:rsidRPr="00175C93" w:rsidRDefault="001E3EE4" w:rsidP="001E3EE4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16121</w:t>
      </w:r>
      <w:bookmarkStart w:id="0" w:name="_Toc239147469"/>
      <w:r w:rsidRPr="00175C93">
        <w:rPr>
          <w:rFonts w:ascii="Arial Narrow" w:hAnsi="Arial Narrow" w:cs="Arial"/>
          <w:sz w:val="22"/>
          <w:szCs w:val="22"/>
        </w:rPr>
        <w:t xml:space="preserve"> GENOVA</w:t>
      </w:r>
    </w:p>
    <w:p w:rsidR="001E3EE4" w:rsidRPr="00175C93" w:rsidRDefault="001E3EE4" w:rsidP="001E3EE4">
      <w:pPr>
        <w:ind w:left="5760"/>
        <w:jc w:val="both"/>
        <w:rPr>
          <w:rFonts w:ascii="Arial Narrow" w:hAnsi="Arial Narrow"/>
          <w:sz w:val="22"/>
          <w:szCs w:val="22"/>
        </w:rPr>
      </w:pPr>
    </w:p>
    <w:p w:rsidR="001E3EE4" w:rsidRPr="00175C93" w:rsidRDefault="001E3EE4" w:rsidP="001E3EE4">
      <w:pPr>
        <w:pStyle w:val="Titolo4"/>
        <w:spacing w:after="120" w:line="360" w:lineRule="auto"/>
        <w:jc w:val="center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175C93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DICHIARAZIONE SOSTITUTIVA</w:t>
      </w:r>
    </w:p>
    <w:p w:rsidR="001E3EE4" w:rsidRPr="00175C93" w:rsidRDefault="001E3EE4" w:rsidP="001E3EE4">
      <w:pPr>
        <w:pStyle w:val="Titolo4"/>
        <w:spacing w:after="120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175C93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OGGETTO: AFFIDAMENTO DELL’APPALTO PER LA FORNITURA DI AUTOMEZZI DESTINATI ALLE AZIENDE REGIONALI DEL TRASPORTO PUBBLICO MEDIANTE LEASING</w:t>
      </w:r>
      <w:r w:rsidRPr="00175C93">
        <w:rPr>
          <w:rFonts w:ascii="Arial Narrow" w:hAnsi="Arial Narrow" w:cs="Arial"/>
          <w:bCs w:val="0"/>
          <w:i w:val="0"/>
          <w:iCs w:val="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color w:val="auto"/>
          <w:sz w:val="22"/>
          <w:szCs w:val="22"/>
          <w:vertAlign w:val="superscript"/>
        </w:rPr>
        <w:t>(</w:t>
      </w:r>
      <w:r w:rsidRPr="00175C93">
        <w:rPr>
          <w:rStyle w:val="Rimandonotaapidipagina"/>
          <w:rFonts w:ascii="Arial Narrow" w:hAnsi="Arial Narrow" w:cs="Arial"/>
          <w:color w:val="auto"/>
          <w:sz w:val="22"/>
          <w:szCs w:val="22"/>
        </w:rPr>
        <w:footnoteReference w:id="1"/>
      </w:r>
      <w:r w:rsidRPr="00175C93">
        <w:rPr>
          <w:rFonts w:ascii="Arial Narrow" w:hAnsi="Arial Narrow" w:cs="Arial"/>
          <w:color w:val="auto"/>
          <w:sz w:val="22"/>
          <w:szCs w:val="22"/>
          <w:vertAlign w:val="superscript"/>
        </w:rPr>
        <w:t>)</w:t>
      </w:r>
    </w:p>
    <w:p w:rsidR="001E3EE4" w:rsidRPr="00175C93" w:rsidRDefault="001E3EE4" w:rsidP="001E3EE4">
      <w:pPr>
        <w:rPr>
          <w:rFonts w:ascii="Arial Narrow" w:hAnsi="Arial Narrow" w:cs="Arial"/>
          <w:sz w:val="22"/>
          <w:szCs w:val="22"/>
        </w:rPr>
      </w:pPr>
    </w:p>
    <w:bookmarkEnd w:id="0"/>
    <w:p w:rsidR="001E3EE4" w:rsidRPr="00175C93" w:rsidRDefault="001E3EE4" w:rsidP="001E3EE4">
      <w:pPr>
        <w:pStyle w:val="Titolo1"/>
        <w:spacing w:after="120" w:line="480" w:lineRule="auto"/>
        <w:ind w:firstLine="0"/>
        <w:rPr>
          <w:rFonts w:ascii="Arial Narrow" w:hAnsi="Arial Narrow" w:cs="Arial"/>
          <w:sz w:val="22"/>
          <w:szCs w:val="22"/>
          <w:u w:val="none"/>
        </w:rPr>
      </w:pPr>
      <w:r w:rsidRPr="00175C93">
        <w:rPr>
          <w:rFonts w:ascii="Arial Narrow" w:hAnsi="Arial Narrow" w:cs="Arial"/>
          <w:sz w:val="22"/>
          <w:szCs w:val="22"/>
          <w:u w:val="none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via _________________ n._____________________ C.A.P. _________________ Pv.(_______) CF _________________ e PI __________________ tel __________________ e fax __________________ indirizzo PEC __________________;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titolare delle seguenti posizioni previdenziali ed assistenziali: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INPS: sede di ____________________ matricola aziendale ____________________________ ;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INAIL: sede di ____________________ matricola aziendale ____________________________ ;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altro ____________________________;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 applica ai dipendenti il seguente CCNL _______________________________________________,</w:t>
      </w:r>
    </w:p>
    <w:p w:rsidR="001E3EE4" w:rsidRPr="00175C93" w:rsidRDefault="001E3EE4" w:rsidP="001E3EE4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dimensione aziendale: </w:t>
      </w: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da 0 a 5  </w:t>
      </w: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da 6 a 15 </w:t>
      </w: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da 16 a 50 </w:t>
      </w: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da 51 a 100 </w:t>
      </w: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oltre 100;</w:t>
      </w: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sotto la propria personale responsabilità e consapevole delle sanzioni previste per il caso di mendacio e falsità,</w:t>
      </w: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jc w:val="center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b/>
          <w:bCs/>
          <w:sz w:val="22"/>
          <w:szCs w:val="22"/>
        </w:rPr>
        <w:t>dichiara</w:t>
      </w:r>
      <w:r w:rsidRPr="00175C93">
        <w:rPr>
          <w:rFonts w:ascii="Arial Narrow" w:hAnsi="Arial Narrow" w:cs="Arial"/>
          <w:sz w:val="22"/>
          <w:szCs w:val="22"/>
        </w:rPr>
        <w:t>,</w:t>
      </w:r>
    </w:p>
    <w:p w:rsidR="001E3EE4" w:rsidRPr="00175C93" w:rsidRDefault="001E3EE4" w:rsidP="001E3EE4">
      <w:pPr>
        <w:jc w:val="center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  <w:highlight w:val="yellow"/>
        </w:rPr>
      </w:pPr>
      <w:r w:rsidRPr="00175C93">
        <w:rPr>
          <w:rFonts w:ascii="Arial Narrow" w:hAnsi="Arial Narrow" w:cs="Arial"/>
          <w:sz w:val="22"/>
          <w:szCs w:val="22"/>
        </w:rPr>
        <w:t>ai sensi del D.P.R. 445/2000, con riguardo alla suddetto operatore economico, di seguito definito “concorrente”:</w:t>
      </w: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1E3EE4" w:rsidRPr="00175C93" w:rsidRDefault="001E3EE4" w:rsidP="001E3EE4">
      <w:pPr>
        <w:numPr>
          <w:ilvl w:val="1"/>
          <w:numId w:val="1"/>
        </w:numPr>
        <w:tabs>
          <w:tab w:val="num" w:pos="360"/>
          <w:tab w:val="left" w:pos="2340"/>
        </w:tabs>
        <w:spacing w:after="120"/>
        <w:ind w:left="3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 rispetto al concorrente non sussiste alcuna delle cause di esclusione di cui all’art. 38 D.Lgs. n. 163/2006 e s.m.i, ed in particolare: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 che il concorrente non si trova in stato di fallimento, di liquidazione coatta, di concordato preventivo e che nei suoi riguardi non è in corso un procedimento per la dichiarazione di una di tali situazioni (</w:t>
      </w:r>
      <w:r w:rsidRPr="00175C93">
        <w:rPr>
          <w:rFonts w:ascii="Arial Narrow" w:hAnsi="Arial Narrow" w:cs="Arial"/>
          <w:i/>
          <w:sz w:val="22"/>
          <w:szCs w:val="22"/>
        </w:rPr>
        <w:t>in caso di concordato ex art. 186-bis l. fall., il concorrente è tenuto a dichiarare tale situazione ed a documentare la sussistenza dei requisiti previsti dalla richiamata disposizione per la partecipazione ai pubblici appalti</w:t>
      </w:r>
      <w:r w:rsidRPr="00175C93">
        <w:rPr>
          <w:rFonts w:ascii="Arial Narrow" w:hAnsi="Arial Narrow" w:cs="Arial"/>
          <w:sz w:val="22"/>
          <w:szCs w:val="22"/>
        </w:rPr>
        <w:t>);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il concorrente non ha violato il divieto di intestazione fiduciaria posto all’art. 17 della L.19/03/1990, n. 55;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 xml:space="preserve">che il concorrente non ha commesso gravi infrazioni debitamente accertate alle norme in materia di sicurezza e a ogni altro obbligo derivante dai rapporti di lavoro, risultanti dai dati in possesso dell'Osservatorio, salve le seguenti precisazioni 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>(occorre dichiarare qualunque eventuale contestazione che il concorrente abbia ricevuto e che in astratto possa essere ricondotta a questa causa di esclusione, restando il giudizio – anche quello sulla gravità – riservato all’Amministrazione; qualora non ricorrano tali circostanze, il sottostante spazio può essere lasciato bianco o essere barrato)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 xml:space="preserve">che il concorrente non ha commesso grave negligenza o malafede nell'esecuzione delle prestazioni affidate dalla stazione appaltante che bandisce la gara – IRE ed Aziende beneficiarie della fornitura – e non ha commesso un errore grave nell’esercizio della propria attività professionale 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>(occorre dichiarare qualunque contestazione che il concorrente abbia ricevuto e che in astratto possa essere ricondotta a questa causa di esclusione, restando il giudizio – anche quello sulla gravità – riservato all’Amministrazione; in particolare occorre dichiarare eventuali risoluzioni contrattuali, anche se contestate, eventuali controversie giurisdizionali o arbitrali, eventuali procedimenti penali in essere; qualora non ricorrano tali circostanze, il sottostante spazio può essere lasciato bianco o essere barrato)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_____________________________________________________________________________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il concorrente non ha commesso violazioni gravi, definitivamente accertate, rispetto agli obblighi relativi al pagamento delle imposte e tasse, secondo la legislazione italiana o quella dello Stato in cui è stabilito</w:t>
      </w:r>
    </w:p>
    <w:p w:rsidR="001E3EE4" w:rsidRPr="00175C93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 Narrow" w:hAnsi="Arial Narrow" w:cs="Arial"/>
          <w:color w:val="C0C0C0"/>
          <w:sz w:val="22"/>
          <w:szCs w:val="22"/>
        </w:rPr>
      </w:pPr>
    </w:p>
    <w:p w:rsidR="001E3EE4" w:rsidRPr="00175C93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720" w:firstLine="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/>
          <w:iCs/>
          <w:sz w:val="22"/>
          <w:szCs w:val="22"/>
        </w:rPr>
        <w:t>(indicare l’Ufficio dell’Agenzia delle Entrate competente per le verifiche)</w:t>
      </w:r>
    </w:p>
    <w:p w:rsidR="001E3EE4" w:rsidRPr="00175C93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720" w:firstLine="0"/>
        <w:rPr>
          <w:rFonts w:ascii="Arial Narrow" w:hAnsi="Arial Narrow" w:cs="Arial"/>
          <w:iCs/>
          <w:sz w:val="22"/>
          <w:szCs w:val="22"/>
        </w:rPr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2223"/>
        <w:gridCol w:w="2234"/>
        <w:gridCol w:w="2216"/>
        <w:gridCol w:w="2215"/>
      </w:tblGrid>
      <w:tr w:rsidR="001E3EE4" w:rsidRPr="00175C93" w:rsidTr="00476505">
        <w:tc>
          <w:tcPr>
            <w:tcW w:w="2223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 xml:space="preserve">Ufficio </w:t>
            </w:r>
          </w:p>
        </w:tc>
        <w:tc>
          <w:tcPr>
            <w:tcW w:w="2234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Indirizzo</w:t>
            </w:r>
          </w:p>
        </w:tc>
        <w:tc>
          <w:tcPr>
            <w:tcW w:w="2216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Cap</w:t>
            </w:r>
          </w:p>
        </w:tc>
        <w:tc>
          <w:tcPr>
            <w:tcW w:w="2215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Città</w:t>
            </w:r>
          </w:p>
        </w:tc>
      </w:tr>
      <w:tr w:rsidR="001E3EE4" w:rsidRPr="00175C93" w:rsidTr="00476505">
        <w:tc>
          <w:tcPr>
            <w:tcW w:w="2223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34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16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15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</w:tr>
      <w:tr w:rsidR="001E3EE4" w:rsidRPr="00175C93" w:rsidTr="00476505">
        <w:tc>
          <w:tcPr>
            <w:tcW w:w="2223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fax</w:t>
            </w:r>
          </w:p>
        </w:tc>
        <w:tc>
          <w:tcPr>
            <w:tcW w:w="2234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tel</w:t>
            </w:r>
          </w:p>
        </w:tc>
        <w:tc>
          <w:tcPr>
            <w:tcW w:w="4431" w:type="dxa"/>
            <w:gridSpan w:val="2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jc w:val="center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Note</w:t>
            </w:r>
          </w:p>
        </w:tc>
      </w:tr>
      <w:tr w:rsidR="001E3EE4" w:rsidRPr="00175C93" w:rsidTr="00476505">
        <w:tc>
          <w:tcPr>
            <w:tcW w:w="2223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34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16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15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</w:tr>
    </w:tbl>
    <w:p w:rsidR="001E3EE4" w:rsidRPr="00175C93" w:rsidRDefault="001E3EE4" w:rsidP="001E3EE4">
      <w:pPr>
        <w:pStyle w:val="provvr1"/>
        <w:spacing w:before="0" w:beforeAutospacing="0" w:after="0" w:afterAutospacing="0"/>
        <w:ind w:left="720" w:firstLine="0"/>
        <w:rPr>
          <w:rFonts w:ascii="Arial Narrow" w:hAnsi="Arial Narrow" w:cs="Arial"/>
          <w:iCs/>
          <w:sz w:val="22"/>
          <w:szCs w:val="22"/>
        </w:rPr>
      </w:pP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38" w:hanging="181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il concorrente non ha a proprio carico l’iscrizione nel casellario informatico di cui all’art. 7.10 del D. Lgs. n. 163/2006, per avere reso false dichiarazioni o falsa documentazione in merito ai requisiti e alle condizioni rilevanti per la partecipazione alle procedure di gara e per l'affidamento dei subappalti;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38" w:hanging="181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lastRenderedPageBreak/>
        <w:t>che il concorrente non ha commesso violazioni gravi, definitivamente accertate, alle norme in materia di contributi previdenziali e assistenziali, secondo la legislazione italiana o dello Stato in cui è stabilito;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il concorrente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iCs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 xml:space="preserve">) </w:t>
      </w:r>
      <w:r w:rsidRPr="00175C93">
        <w:rPr>
          <w:rFonts w:ascii="Arial Narrow" w:hAnsi="Arial Narrow" w:cs="Arial"/>
          <w:iCs/>
          <w:sz w:val="22"/>
          <w:szCs w:val="22"/>
        </w:rPr>
        <w:t>non è soggetto alla l. n. 68/1999,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/>
          <w:iCs/>
          <w:sz w:val="22"/>
          <w:szCs w:val="22"/>
        </w:rPr>
      </w:pPr>
      <w:r w:rsidRPr="00175C93">
        <w:rPr>
          <w:rFonts w:ascii="Arial Narrow" w:hAnsi="Arial Narrow" w:cs="Arial"/>
          <w:i/>
          <w:iCs/>
          <w:sz w:val="22"/>
          <w:szCs w:val="22"/>
        </w:rPr>
        <w:t>oppure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iCs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 xml:space="preserve">) </w:t>
      </w:r>
      <w:r w:rsidRPr="00175C93">
        <w:rPr>
          <w:rFonts w:ascii="Arial Narrow" w:hAnsi="Arial Narrow" w:cs="Arial"/>
          <w:iCs/>
          <w:sz w:val="22"/>
          <w:szCs w:val="22"/>
        </w:rPr>
        <w:t>è in regola con le disposizioni della L. n. 68/1999;</w:t>
      </w:r>
    </w:p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</w:p>
    <w:p w:rsidR="001E3EE4" w:rsidRPr="00175C93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540" w:firstLine="0"/>
        <w:rPr>
          <w:rFonts w:ascii="Arial Narrow" w:hAnsi="Arial Narrow" w:cs="Arial"/>
          <w:i/>
          <w:iCs/>
          <w:sz w:val="22"/>
          <w:szCs w:val="22"/>
        </w:rPr>
      </w:pPr>
      <w:r w:rsidRPr="00175C93">
        <w:rPr>
          <w:rFonts w:ascii="Arial Narrow" w:hAnsi="Arial Narrow" w:cs="Arial"/>
          <w:i/>
          <w:iCs/>
          <w:sz w:val="22"/>
          <w:szCs w:val="22"/>
        </w:rPr>
        <w:t>(indicare l’Ufficio Provinciale competente per le verifiche)</w:t>
      </w:r>
    </w:p>
    <w:p w:rsidR="001E3EE4" w:rsidRPr="00175C93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2243"/>
        <w:gridCol w:w="2228"/>
        <w:gridCol w:w="2209"/>
        <w:gridCol w:w="2208"/>
      </w:tblGrid>
      <w:tr w:rsidR="001E3EE4" w:rsidRPr="00175C93" w:rsidTr="00476505">
        <w:tc>
          <w:tcPr>
            <w:tcW w:w="2243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Ufficio Provinciale</w:t>
            </w:r>
          </w:p>
        </w:tc>
        <w:tc>
          <w:tcPr>
            <w:tcW w:w="2228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Indirizzo</w:t>
            </w:r>
          </w:p>
        </w:tc>
        <w:tc>
          <w:tcPr>
            <w:tcW w:w="2209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Cap</w:t>
            </w:r>
          </w:p>
        </w:tc>
        <w:tc>
          <w:tcPr>
            <w:tcW w:w="2208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Città</w:t>
            </w:r>
          </w:p>
        </w:tc>
      </w:tr>
      <w:tr w:rsidR="001E3EE4" w:rsidRPr="00175C93" w:rsidTr="00476505">
        <w:tc>
          <w:tcPr>
            <w:tcW w:w="2243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2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09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0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</w:tr>
      <w:tr w:rsidR="001E3EE4" w:rsidRPr="00175C93" w:rsidTr="00476505">
        <w:tc>
          <w:tcPr>
            <w:tcW w:w="2243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fax</w:t>
            </w:r>
          </w:p>
        </w:tc>
        <w:tc>
          <w:tcPr>
            <w:tcW w:w="2228" w:type="dxa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tel</w:t>
            </w:r>
          </w:p>
        </w:tc>
        <w:tc>
          <w:tcPr>
            <w:tcW w:w="4417" w:type="dxa"/>
            <w:gridSpan w:val="2"/>
            <w:shd w:val="clear" w:color="auto" w:fill="EEECE1" w:themeFill="background2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jc w:val="center"/>
              <w:rPr>
                <w:rFonts w:ascii="Arial Narrow" w:hAnsi="Arial Narrow" w:cs="Arial"/>
                <w:iCs/>
              </w:rPr>
            </w:pPr>
            <w:r w:rsidRPr="00175C93">
              <w:rPr>
                <w:rFonts w:ascii="Arial Narrow" w:hAnsi="Arial Narrow" w:cs="Arial"/>
                <w:iCs/>
              </w:rPr>
              <w:t>Note</w:t>
            </w:r>
          </w:p>
        </w:tc>
      </w:tr>
      <w:tr w:rsidR="001E3EE4" w:rsidRPr="00175C93" w:rsidTr="00476505">
        <w:tc>
          <w:tcPr>
            <w:tcW w:w="2243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2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09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  <w:tc>
          <w:tcPr>
            <w:tcW w:w="220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 Narrow" w:hAnsi="Arial Narrow" w:cs="Arial"/>
                <w:iCs/>
              </w:rPr>
            </w:pPr>
          </w:p>
        </w:tc>
      </w:tr>
    </w:tbl>
    <w:p w:rsidR="001E3EE4" w:rsidRPr="00175C93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 Narrow" w:hAnsi="Arial Narrow" w:cs="Arial"/>
          <w:iCs/>
          <w:sz w:val="22"/>
          <w:szCs w:val="22"/>
        </w:rPr>
      </w:pP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nei confronti del concorrente non è stata applicata la sanzione interdittiva di cui all’articolo 9, comma 2, lettera c), del decreto legislativo dell’8 giugno 2001 n. 231 o altra sanzione che comporta il divieto di contrarre con la pubblica amministrazione compresi i provvedimenti interdittivi di cui all’articolo 36-bis, comma 1, del decreto-legge 4 luglio 2006, n. 223, convertito, con modificazioni, dalla legge 4 agosto 2006, n. 248;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iCs/>
          <w:sz w:val="22"/>
          <w:szCs w:val="22"/>
        </w:rPr>
        <w:t>che nei confronti del concorrente non vi è iscrizione nel casellario informatico di cui all’art. 7.10 del D. Lgs. n. 163/2006 per avere presentato falsa dichiarazione o falsa documentazione ai fini del rilascio dell’attestazione SOA;</w:t>
      </w:r>
    </w:p>
    <w:p w:rsidR="001E3EE4" w:rsidRPr="00175C93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 Narrow" w:hAnsi="Arial Narrow" w:cs="Arial"/>
          <w:iCs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 il concorrente: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>) non si trova, rispetto ad un altro partecipante alla medesima procedura di affidamento, in una situazione di controllo di cui all'articolo 2359 del codice civile o in una qualsiasi relazione, anche di fatto, che comporti che le offerte sono imputabili ad un unico centro decisionale ed ha formulato l’offerta autonomamente;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>) di non essere a conoscenza della partecipazione alla medesima procedura di soggetti che si trovano, rispetto al sottoscritto concorrente, in una situazione di controllo di cui all’art. 2359 del codice civile o in una qualsiasi relazione, anche di fatto, e di aver formulato l’offerta autonomamente;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B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terza alternativa</w:t>
      </w:r>
      <w:r w:rsidRPr="00175C93">
        <w:rPr>
          <w:rFonts w:ascii="Arial Narrow" w:hAnsi="Arial Narrow" w:cs="Arial"/>
          <w:sz w:val="22"/>
          <w:szCs w:val="22"/>
        </w:rPr>
        <w:t xml:space="preserve">) si trova in una situazione di controllo di cui all'articolo 2359 del codice civile o in una qualsiasi relazione, anche di fatto, che potrebbe comportare che le offerte sono imputabili ad un unico centro decisionale, con l’altro concorrente </w:t>
      </w:r>
      <w:r w:rsidRPr="00175C93">
        <w:rPr>
          <w:rFonts w:ascii="Arial Narrow" w:hAnsi="Arial Narrow" w:cs="Arial"/>
          <w:color w:val="C0C0C0"/>
          <w:sz w:val="22"/>
          <w:szCs w:val="22"/>
        </w:rPr>
        <w:t>_______________________________</w:t>
      </w:r>
      <w:r w:rsidRPr="00175C93">
        <w:rPr>
          <w:rFonts w:ascii="Arial Narrow" w:hAnsi="Arial Narrow" w:cs="Arial"/>
          <w:sz w:val="22"/>
          <w:szCs w:val="22"/>
        </w:rPr>
        <w:t>, ma ha formulato in autonomia l’offerta;</w:t>
      </w:r>
    </w:p>
    <w:p w:rsidR="001E3EE4" w:rsidRPr="00175C93" w:rsidRDefault="001E3EE4" w:rsidP="001E3EE4">
      <w:pPr>
        <w:numPr>
          <w:ilvl w:val="1"/>
          <w:numId w:val="1"/>
        </w:numPr>
        <w:tabs>
          <w:tab w:val="num" w:pos="567"/>
          <w:tab w:val="left" w:pos="2340"/>
        </w:tabs>
        <w:spacing w:after="120"/>
        <w:ind w:left="36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che, in particolare, in capo alla persona dichiarante non sussistono le cause di esclusione di cui all’art. 38, lett. b), c), m-ter) del D. Lgs. n. 163/2006 e specificamente che:</w:t>
      </w:r>
    </w:p>
    <w:p w:rsidR="001E3EE4" w:rsidRPr="00175C93" w:rsidRDefault="001E3EE4" w:rsidP="001E3EE4">
      <w:pPr>
        <w:tabs>
          <w:tab w:val="left" w:pos="2340"/>
        </w:tabs>
        <w:spacing w:after="120"/>
        <w:ind w:left="708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2.1 (</w:t>
      </w:r>
      <w:r w:rsidRPr="00175C93">
        <w:rPr>
          <w:rFonts w:ascii="Arial Narrow" w:hAnsi="Arial Narrow" w:cs="Arial"/>
          <w:b/>
          <w:sz w:val="22"/>
          <w:szCs w:val="22"/>
          <w:u w:val="single"/>
        </w:rPr>
        <w:t>dichiarazione obbligatoria</w:t>
      </w:r>
      <w:r w:rsidRPr="00175C93">
        <w:rPr>
          <w:rFonts w:ascii="Arial Narrow" w:hAnsi="Arial Narrow" w:cs="Arial"/>
          <w:sz w:val="22"/>
          <w:szCs w:val="22"/>
        </w:rPr>
        <w:t>) in capo al dichiarante:</w:t>
      </w:r>
    </w:p>
    <w:p w:rsidR="001E3EE4" w:rsidRPr="00175C93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non è pendente procedimento per l’applicazione di una delle misure di prevenzione di cui all’art. 3 della legge 27-12-1956, n. 1423 o di una delle cause ostative previste dall’art. 10 della legge 31-5-1956, n. 575;</w:t>
      </w:r>
    </w:p>
    <w:p w:rsidR="001E3EE4" w:rsidRPr="00175C93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1E3EE4" w:rsidRPr="00175C93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left" w:pos="2340"/>
        </w:tabs>
        <w:spacing w:after="120"/>
        <w:ind w:left="163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>) non risultano sentenze penali definitive di condanna</w:t>
      </w:r>
      <w:r w:rsidR="00F37952" w:rsidRPr="00175C93">
        <w:rPr>
          <w:rFonts w:ascii="Arial Narrow" w:hAnsi="Arial Narrow" w:cs="Arial"/>
          <w:sz w:val="22"/>
          <w:szCs w:val="22"/>
        </w:rPr>
        <w:t xml:space="preserve"> </w:t>
      </w:r>
    </w:p>
    <w:p w:rsidR="001E3EE4" w:rsidRPr="00175C93" w:rsidRDefault="001E3EE4" w:rsidP="001E3EE4">
      <w:pPr>
        <w:tabs>
          <w:tab w:val="left" w:pos="2340"/>
        </w:tabs>
        <w:spacing w:after="120"/>
        <w:ind w:left="1836" w:hanging="20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ab/>
        <w:t>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>) risultano le seguenti sentenze penali definitive di condanna</w:t>
      </w:r>
      <w:r w:rsidR="00F37952" w:rsidRPr="00175C93">
        <w:rPr>
          <w:rFonts w:ascii="Arial Narrow" w:hAnsi="Arial Narrow" w:cs="Arial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: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lastRenderedPageBreak/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37952" w:rsidRPr="00175C93">
        <w:rPr>
          <w:rFonts w:ascii="Arial Narrow" w:hAnsi="Arial Narrow" w:cs="Arial"/>
          <w:i/>
          <w:sz w:val="22"/>
          <w:szCs w:val="22"/>
        </w:rPr>
        <w:t>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175C93">
        <w:rPr>
          <w:rFonts w:ascii="Arial Narrow" w:hAnsi="Arial Narrow" w:cs="Arial"/>
          <w:sz w:val="22"/>
          <w:szCs w:val="22"/>
        </w:rPr>
        <w:t>)</w:t>
      </w:r>
    </w:p>
    <w:p w:rsidR="001E3EE4" w:rsidRPr="00175C93" w:rsidRDefault="001E3EE4" w:rsidP="001E3EE4">
      <w:pPr>
        <w:pStyle w:val="Paragrafoelenco"/>
        <w:tabs>
          <w:tab w:val="left" w:pos="2340"/>
        </w:tabs>
        <w:spacing w:after="120"/>
        <w:ind w:left="1632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non ricorre la condizione di essere stato vittima dei reati previsti e puniti dagli articoli 317 e 629 del codice penale aggravati ai sensi dell’articolo 7 del decreto-legge 13 maggio 1991, n. 152, convertito, con modificazioni, dalla legge 12 luglio 1991, n. 203 e di non avere denunciato i fatti all’autorità giudiziaria, salvo che ricorrano i casi previsti dall’articolo 4, primo comma, della legge 24 novembre 1981, n. 689;</w:t>
      </w:r>
    </w:p>
    <w:p w:rsidR="001E3EE4" w:rsidRPr="00175C93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left" w:pos="2340"/>
        </w:tabs>
        <w:spacing w:after="120"/>
        <w:ind w:left="708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2.2 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 xml:space="preserve">) </w:t>
      </w: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anche in capo alle altre persone fisiche rilevanti ai sensi dell’art. 38, lett. b), c), m-ter) del D.Lgs. n. 163/2006 e s.m.i., ivi comprese quelle cessate dalla carica nell’ultimo anno, di seguito elencate, non sussistono le medesime cause di esclusione ed in particolare:</w:t>
      </w:r>
    </w:p>
    <w:p w:rsidR="001E3EE4" w:rsidRPr="00175C93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non è pendente procedimento per l’applicazione di una delle misure di prevenzione di cui all’art. 3 della legge 27-12-1956, n. 1423 o di una delle cause ostative previste dall’art. 10 della legge 31-5-1956, n. 575;</w:t>
      </w:r>
    </w:p>
    <w:p w:rsidR="001E3EE4" w:rsidRPr="00175C93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1E3EE4" w:rsidRPr="00175C93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>) non risultano sentenze penali definitive di condanna;</w:t>
      </w:r>
    </w:p>
    <w:p w:rsidR="001E3EE4" w:rsidRPr="00175C93" w:rsidRDefault="001E3EE4" w:rsidP="001E3EE4">
      <w:pPr>
        <w:tabs>
          <w:tab w:val="left" w:pos="2340"/>
        </w:tabs>
        <w:spacing w:after="120"/>
        <w:ind w:left="1836" w:hanging="20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ab/>
        <w:t>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>) risultano le seguenti sentenze penali definitive di condanna;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 Narrow" w:eastAsia="Times New Roman" w:hAnsi="Arial Narrow" w:cs="Arial"/>
          <w:sz w:val="22"/>
          <w:szCs w:val="22"/>
        </w:rPr>
      </w:pPr>
      <w:r w:rsidRPr="00175C93">
        <w:rPr>
          <w:rFonts w:ascii="Arial Narrow" w:eastAsia="Times New Roman" w:hAnsi="Arial Narrow" w:cs="Arial"/>
          <w:sz w:val="22"/>
          <w:szCs w:val="22"/>
        </w:rPr>
        <w:t>____________________________________________________________________</w:t>
      </w:r>
    </w:p>
    <w:p w:rsidR="001E3EE4" w:rsidRPr="00175C93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37952" w:rsidRPr="00175C93">
        <w:rPr>
          <w:rFonts w:ascii="Arial Narrow" w:hAnsi="Arial Narrow" w:cs="Arial"/>
          <w:i/>
          <w:sz w:val="22"/>
          <w:szCs w:val="22"/>
        </w:rPr>
        <w:t xml:space="preserve"> 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175C93">
        <w:rPr>
          <w:rFonts w:ascii="Arial Narrow" w:hAnsi="Arial Narrow" w:cs="Arial"/>
          <w:sz w:val="22"/>
          <w:szCs w:val="22"/>
        </w:rPr>
        <w:t>)</w:t>
      </w:r>
    </w:p>
    <w:p w:rsidR="001E3EE4" w:rsidRPr="00175C93" w:rsidRDefault="001E3EE4" w:rsidP="001E3EE4">
      <w:pPr>
        <w:pStyle w:val="Paragrafoelenco"/>
        <w:tabs>
          <w:tab w:val="left" w:pos="2340"/>
        </w:tabs>
        <w:spacing w:after="120"/>
        <w:ind w:left="1632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left" w:pos="2340"/>
        </w:tabs>
        <w:spacing w:after="120"/>
        <w:ind w:left="127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d) non ricorre la condizione di essere stato vittima dei reati previsti e puniti dagli articoli 317 e 629 del codice penale aggravati ai sensi dell’articolo 7 del decreto-legge 13 maggio 1991, n. 152, convertito, con modificazioni, dalla legge 12 luglio 1991, n. 203 e di non avere denunciato i fatti all’autorità giudiziaria, salvo che ricorrano i casi previsti dall’articolo 4, primo comma, della legge 24 novembre 1981, n. 689;</w:t>
      </w:r>
    </w:p>
    <w:p w:rsidR="001E3EE4" w:rsidRPr="00175C93" w:rsidRDefault="001E3EE4" w:rsidP="001E3EE4">
      <w:pPr>
        <w:tabs>
          <w:tab w:val="left" w:pos="234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lastRenderedPageBreak/>
        <w:t>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 xml:space="preserve">) </w:t>
      </w: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che per quanto riguarda le altre persone fisiche rilevanti ai sensi dell’art. 38, lett. b), c), m-ter) del d. lgs. n. 163/2006 si fa riferimento ad apposite dichiarazioni delle stesse, redatte secondo il modello 3;</w:t>
      </w:r>
    </w:p>
    <w:p w:rsidR="001E3EE4" w:rsidRPr="00175C93" w:rsidRDefault="001E3EE4" w:rsidP="001E3EE4">
      <w:pPr>
        <w:tabs>
          <w:tab w:val="left" w:pos="2340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3.</w:t>
      </w:r>
      <w:r w:rsidRPr="00175C93">
        <w:rPr>
          <w:rFonts w:ascii="Arial Narrow" w:hAnsi="Arial Narrow" w:cs="Arial"/>
          <w:sz w:val="22"/>
          <w:szCs w:val="22"/>
        </w:rPr>
        <w:tab/>
        <w:t>che le persone fisiche rilevanti ai sensi dell’art. 38 del D. Lgs. n. 163/2006 sono:</w:t>
      </w:r>
    </w:p>
    <w:p w:rsidR="001E3EE4" w:rsidRPr="00175C93" w:rsidRDefault="001E3EE4" w:rsidP="001E3EE4">
      <w:pPr>
        <w:tabs>
          <w:tab w:val="left" w:pos="2340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  <w:t>(</w:t>
      </w:r>
      <w:r w:rsidRPr="00175C93">
        <w:rPr>
          <w:rFonts w:ascii="Arial Narrow" w:hAnsi="Arial Narrow" w:cs="Arial"/>
          <w:i/>
          <w:sz w:val="22"/>
          <w:szCs w:val="22"/>
        </w:rPr>
        <w:t>il titolare dell’impresa individuale; tutti i soci in nome collettivo; tutti i soci accomandatari, nel caso di società in accomandita semplice; tutti gli amministratori muniti di poteri di rappresentanza e tutti i direttori tecnici, l’eventuale socio-unico o socio di maggioranza se la società ha meno di quattro soci (persone fisiche); in ogni caso, eventuali procuratori nei limiti di rilevanza di tali cariche, stabiliti dalla decisione del Consiglio di Stato, ad. plen., n. 23/2013</w:t>
      </w:r>
      <w:r w:rsidRPr="00175C93">
        <w:rPr>
          <w:rFonts w:ascii="Arial Narrow" w:hAnsi="Arial Narrow" w:cs="Arial"/>
          <w:sz w:val="22"/>
          <w:szCs w:val="22"/>
        </w:rPr>
        <w:t>):</w:t>
      </w:r>
    </w:p>
    <w:p w:rsidR="001E3EE4" w:rsidRPr="00175C93" w:rsidRDefault="001E3EE4" w:rsidP="001E3EE4">
      <w:pPr>
        <w:tabs>
          <w:tab w:val="num" w:pos="502"/>
          <w:tab w:val="num" w:pos="720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Attualmente in carica: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_____________________: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 xml:space="preserve">) con qualifica di </w:t>
      </w:r>
      <w:r w:rsidRPr="00175C93">
        <w:rPr>
          <w:rFonts w:ascii="Arial Narrow" w:eastAsia="Calibri" w:hAnsi="Arial Narrow" w:cs="Arial"/>
          <w:color w:val="C0C0C0"/>
          <w:sz w:val="22"/>
          <w:szCs w:val="22"/>
        </w:rPr>
        <w:t>_____________________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456" w:hanging="456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Cessati dalla carica nell’ultimo anno antecedente la pubblicazione del presente bando:</w:t>
      </w:r>
      <w:r w:rsidRPr="00175C93">
        <w:rPr>
          <w:rFonts w:ascii="Arial Narrow" w:hAnsi="Arial Narrow" w:cs="Arial"/>
          <w:i/>
          <w:sz w:val="22"/>
          <w:szCs w:val="22"/>
        </w:rPr>
        <w:t xml:space="preserve"> </w:t>
      </w:r>
    </w:p>
    <w:p w:rsidR="001E3EE4" w:rsidRPr="00175C93" w:rsidRDefault="001E3EE4" w:rsidP="001E3EE4">
      <w:pPr>
        <w:pStyle w:val="provvr1"/>
        <w:spacing w:before="0" w:beforeAutospacing="0" w:after="120" w:afterAutospacing="0"/>
        <w:ind w:left="456" w:hanging="34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>(</w:t>
      </w:r>
      <w:r w:rsidRPr="00175C93">
        <w:rPr>
          <w:rFonts w:ascii="Arial Narrow" w:eastAsia="Times New Roman" w:hAnsi="Arial Narrow" w:cs="Arial"/>
          <w:i/>
          <w:sz w:val="22"/>
          <w:szCs w:val="22"/>
        </w:rPr>
        <w:t>qualora non vi siano cessati dalla carica nell’ultimo anno antecedente, le dichiarazioni sottostanti possono essere lasciato bianco o essere barrate</w:t>
      </w:r>
      <w:r w:rsidRPr="00175C93">
        <w:rPr>
          <w:rFonts w:ascii="Arial Narrow" w:hAnsi="Arial Narrow" w:cs="Arial"/>
          <w:i/>
          <w:sz w:val="22"/>
          <w:szCs w:val="22"/>
        </w:rPr>
        <w:t>)</w:t>
      </w:r>
      <w:r w:rsidRPr="00175C93">
        <w:rPr>
          <w:rFonts w:ascii="Arial Narrow" w:hAnsi="Arial Narrow" w:cs="Arial"/>
          <w:sz w:val="22"/>
          <w:szCs w:val="22"/>
        </w:rPr>
        <w:t>: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</w:t>
      </w:r>
      <w:r w:rsidRPr="00175C9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75C93">
        <w:rPr>
          <w:rFonts w:ascii="Arial Narrow" w:hAnsi="Arial Narrow" w:cs="Arial"/>
          <w:sz w:val="22"/>
          <w:szCs w:val="22"/>
        </w:rPr>
        <w:t>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Sig. _________________________________________ (</w:t>
      </w:r>
      <w:r w:rsidRPr="00175C93">
        <w:rPr>
          <w:rFonts w:ascii="Arial Narrow" w:hAnsi="Arial Narrow" w:cs="Arial"/>
          <w:i/>
          <w:sz w:val="22"/>
          <w:szCs w:val="22"/>
        </w:rPr>
        <w:t>indicare almeno nome, cognome, data e luogo di nascita,  luogo di residenza e codice fiscale</w:t>
      </w:r>
      <w:r w:rsidRPr="00175C93">
        <w:rPr>
          <w:rFonts w:ascii="Arial Narrow" w:hAnsi="Arial Narrow" w:cs="Arial"/>
          <w:sz w:val="22"/>
          <w:szCs w:val="22"/>
        </w:rPr>
        <w:t>) con qualifica di _____________________</w:t>
      </w:r>
    </w:p>
    <w:p w:rsidR="001E3EE4" w:rsidRPr="00175C93" w:rsidRDefault="001E3EE4" w:rsidP="001E3EE4">
      <w:pPr>
        <w:tabs>
          <w:tab w:val="left" w:pos="2340"/>
        </w:tabs>
        <w:spacing w:after="120" w:line="48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4. </w:t>
      </w:r>
      <w:r w:rsidRPr="00175C93">
        <w:rPr>
          <w:rFonts w:ascii="Arial Narrow" w:hAnsi="Arial Narrow" w:cs="Arial"/>
          <w:sz w:val="22"/>
          <w:szCs w:val="22"/>
        </w:rPr>
        <w:tab/>
        <w:t>che la società è iscritta alla C.C.I.A.A. di ______________, al n. _______________________ data di iscrizione _______________ per le seguenti attività ____________________________________________ CF ______________________________ PI _________________;</w:t>
      </w:r>
    </w:p>
    <w:p w:rsidR="001E3EE4" w:rsidRPr="00175C93" w:rsidRDefault="001E3EE4" w:rsidP="001E3EE4">
      <w:pPr>
        <w:tabs>
          <w:tab w:val="num" w:pos="709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lastRenderedPageBreak/>
        <w:t>5</w:t>
      </w:r>
      <w:r w:rsidRPr="00175C93">
        <w:rPr>
          <w:rFonts w:ascii="Arial Narrow" w:hAnsi="Arial Narrow" w:cs="Arial"/>
          <w:sz w:val="22"/>
          <w:szCs w:val="22"/>
        </w:rPr>
        <w:tab/>
      </w: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prima alternativa</w:t>
      </w:r>
      <w:r w:rsidRPr="00175C93">
        <w:rPr>
          <w:rFonts w:ascii="Arial Narrow" w:hAnsi="Arial Narrow" w:cs="Arial"/>
          <w:sz w:val="22"/>
          <w:szCs w:val="22"/>
        </w:rPr>
        <w:t>) di non essersi avvalso dei piani individuali di emersione di cui all’art. 1bis, comma 14 della Legge 18 ottobre 2001 n. 383, sostituito dall’art. 1 della Legge 22 novembre 2002, n. 266;</w:t>
      </w:r>
    </w:p>
    <w:p w:rsidR="001E3EE4" w:rsidRPr="00175C93" w:rsidRDefault="001E3EE4" w:rsidP="001E3EE4">
      <w:pPr>
        <w:tabs>
          <w:tab w:val="num" w:pos="709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</w:r>
      <w:r w:rsidRPr="00175C93">
        <w:rPr>
          <w:rFonts w:ascii="Arial Narrow" w:hAnsi="Arial Narrow" w:cs="Arial"/>
          <w:sz w:val="22"/>
          <w:szCs w:val="22"/>
        </w:rPr>
        <w:sym w:font="Symbol" w:char="F098"/>
      </w:r>
      <w:r w:rsidRPr="00175C93">
        <w:rPr>
          <w:rFonts w:ascii="Arial Narrow" w:hAnsi="Arial Narrow" w:cs="Arial"/>
          <w:sz w:val="22"/>
          <w:szCs w:val="22"/>
        </w:rPr>
        <w:t xml:space="preserve"> (</w:t>
      </w:r>
      <w:r w:rsidRPr="00175C93">
        <w:rPr>
          <w:rFonts w:ascii="Arial Narrow" w:hAnsi="Arial Narrow" w:cs="Arial"/>
          <w:i/>
          <w:sz w:val="22"/>
          <w:szCs w:val="22"/>
        </w:rPr>
        <w:t>seconda alternativa</w:t>
      </w:r>
      <w:r w:rsidRPr="00175C93">
        <w:rPr>
          <w:rFonts w:ascii="Arial Narrow" w:hAnsi="Arial Narrow" w:cs="Arial"/>
          <w:sz w:val="22"/>
          <w:szCs w:val="22"/>
        </w:rPr>
        <w:t>) di essersi avvalso dei piani individuali di emersione di cui all’art. 1bis, comma 14 della Legge 18 ottobre 2001 n. 383, sostituito dall’art. 1 della Legge 22 novembre 2002, n. 266 ma che il periodo di emersione si è concluso;</w:t>
      </w:r>
    </w:p>
    <w:p w:rsidR="00943BC4" w:rsidRPr="00175C93" w:rsidRDefault="001E3EE4" w:rsidP="00943BC4">
      <w:pPr>
        <w:tabs>
          <w:tab w:val="left" w:pos="284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6</w:t>
      </w:r>
      <w:r w:rsidR="00943BC4" w:rsidRPr="00175C93">
        <w:rPr>
          <w:rFonts w:ascii="Arial Narrow" w:hAnsi="Arial Narrow" w:cs="Arial"/>
          <w:sz w:val="22"/>
          <w:szCs w:val="22"/>
        </w:rPr>
        <w:t xml:space="preserve"> </w:t>
      </w:r>
      <w:r w:rsidR="00943BC4" w:rsidRPr="00175C93">
        <w:rPr>
          <w:rFonts w:ascii="Arial Narrow" w:hAnsi="Arial Narrow" w:cs="Arial"/>
          <w:sz w:val="22"/>
          <w:szCs w:val="22"/>
        </w:rPr>
        <w:sym w:font="Symbol" w:char="F083"/>
      </w:r>
      <w:r w:rsidR="00943BC4" w:rsidRPr="00175C93">
        <w:rPr>
          <w:rFonts w:ascii="Arial Narrow" w:hAnsi="Arial Narrow" w:cs="Arial"/>
          <w:sz w:val="22"/>
          <w:szCs w:val="22"/>
        </w:rPr>
        <w:t xml:space="preserve"> (solo per imprese destinate a prestare il servizio di leasing) che è</w:t>
      </w:r>
    </w:p>
    <w:p w:rsidR="00943BC4" w:rsidRPr="00175C93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83"/>
      </w:r>
      <w:r w:rsidRPr="00175C93">
        <w:rPr>
          <w:rFonts w:ascii="Arial Narrow" w:hAnsi="Arial Narrow" w:cs="Arial"/>
          <w:sz w:val="22"/>
          <w:szCs w:val="22"/>
        </w:rPr>
        <w:t>intermediario finanziario iscritto nell’elenco di cui all’art. 106 del D.Lgs. 385/1993, oppure</w:t>
      </w:r>
    </w:p>
    <w:p w:rsidR="00943BC4" w:rsidRPr="00175C93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83"/>
      </w:r>
      <w:r w:rsidRPr="00175C93">
        <w:rPr>
          <w:rFonts w:ascii="Arial Narrow" w:hAnsi="Arial Narrow" w:cs="Arial"/>
          <w:sz w:val="22"/>
          <w:szCs w:val="22"/>
        </w:rPr>
        <w:t xml:space="preserve"> Banca iscritta nell’albo di cui all’art. 13 del D.Lgs. 385/1993, oppure</w:t>
      </w:r>
    </w:p>
    <w:p w:rsidR="00943BC4" w:rsidRPr="00175C93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sym w:font="Symbol" w:char="F083"/>
      </w:r>
      <w:r w:rsidRPr="00175C93">
        <w:rPr>
          <w:rFonts w:ascii="Arial Narrow" w:hAnsi="Arial Narrow" w:cs="Arial"/>
          <w:sz w:val="22"/>
          <w:szCs w:val="22"/>
        </w:rPr>
        <w:t xml:space="preserve"> Banca o Intermediario Finanziario avente sede legale nell’Unione Europea abilitati nei rispettivi paesi di origine all’esercizio delle attività di leasing finanziario ed in possesso dei requisiti e delle autorizzazioni per operare nell’ambito del mutuo riconoscimento,</w:t>
      </w:r>
    </w:p>
    <w:p w:rsidR="00943BC4" w:rsidRPr="00175C93" w:rsidRDefault="00943BC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7</w:t>
      </w:r>
      <w:r w:rsidRPr="00175C93">
        <w:rPr>
          <w:rFonts w:ascii="Arial Narrow" w:hAnsi="Arial Narrow" w:cs="Arial"/>
          <w:sz w:val="22"/>
          <w:szCs w:val="22"/>
        </w:rPr>
        <w:tab/>
        <w:t>che, avuto riguardo ai requisiti di capacità economico-finanziaria e tecnica ha eseguito le seguenti forniture analoghe negli ultimi tre anni antecedenti alla pubblicazione del bando (2011-2012-2013):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  <w:u w:val="single"/>
        </w:rPr>
      </w:pPr>
      <w:r w:rsidRPr="00175C93">
        <w:rPr>
          <w:rFonts w:ascii="Arial Narrow" w:hAnsi="Arial Narrow" w:cs="Arial"/>
          <w:sz w:val="22"/>
          <w:szCs w:val="22"/>
          <w:u w:val="single"/>
        </w:rPr>
        <w:t>Lotto I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1E3EE4" w:rsidRPr="00175C93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</w:r>
      <w:r w:rsidR="001E3EE4" w:rsidRPr="00175C93">
        <w:rPr>
          <w:rFonts w:ascii="Arial Narrow" w:hAnsi="Arial Narrow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1E3EE4" w:rsidRPr="00175C93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</w:r>
      <w:r w:rsidR="001E3EE4" w:rsidRPr="00175C93">
        <w:rPr>
          <w:rFonts w:ascii="Arial Narrow" w:hAnsi="Arial Narrow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2011-2012-2013; eventuale contenzioso)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  <w:u w:val="single"/>
        </w:rPr>
      </w:pPr>
      <w:r w:rsidRPr="00175C93">
        <w:rPr>
          <w:rFonts w:ascii="Arial Narrow" w:hAnsi="Arial Narrow" w:cs="Arial"/>
          <w:sz w:val="22"/>
          <w:szCs w:val="22"/>
          <w:u w:val="single"/>
        </w:rPr>
        <w:t>Lotto II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1E3EE4" w:rsidRPr="00175C93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lastRenderedPageBreak/>
        <w:tab/>
      </w:r>
      <w:r w:rsidR="001E3EE4" w:rsidRPr="00175C93">
        <w:rPr>
          <w:rFonts w:ascii="Arial Narrow" w:hAnsi="Arial Narrow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1E3EE4" w:rsidRPr="00175C93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</w:r>
      <w:r w:rsidR="001E3EE4" w:rsidRPr="00175C93">
        <w:rPr>
          <w:rFonts w:ascii="Arial Narrow" w:hAnsi="Arial Narrow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175C93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ab/>
      </w:r>
      <w:r w:rsidR="001E3EE4" w:rsidRPr="00175C93">
        <w:rPr>
          <w:rFonts w:ascii="Arial Narrow" w:hAnsi="Arial Narrow" w:cs="Arial"/>
          <w:i/>
          <w:sz w:val="22"/>
          <w:szCs w:val="22"/>
        </w:rPr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2011-2012-2013; eventuale contenzioso) </w:t>
      </w:r>
    </w:p>
    <w:p w:rsidR="008F2A33" w:rsidRPr="00175C93" w:rsidRDefault="008F2A33" w:rsidP="00AE6790">
      <w:pPr>
        <w:spacing w:after="200" w:line="276" w:lineRule="auto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  <w:u w:val="single"/>
        </w:rPr>
      </w:pPr>
      <w:r w:rsidRPr="00175C93">
        <w:rPr>
          <w:rFonts w:ascii="Arial Narrow" w:hAnsi="Arial Narrow" w:cs="Arial"/>
          <w:sz w:val="22"/>
          <w:szCs w:val="22"/>
          <w:u w:val="single"/>
        </w:rPr>
        <w:t>Lotto III</w:t>
      </w:r>
    </w:p>
    <w:p w:rsidR="00F37952" w:rsidRPr="00175C93" w:rsidRDefault="00FB7E21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</w:r>
      <w:r w:rsidR="00F37952" w:rsidRPr="00175C93">
        <w:rPr>
          <w:rFonts w:ascii="Arial Narrow" w:hAnsi="Arial Narrow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ab/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2011-2012-2013; eventuale contenzioso)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  <w:u w:val="single"/>
        </w:rPr>
      </w:pPr>
      <w:r w:rsidRPr="00175C93">
        <w:rPr>
          <w:rFonts w:ascii="Arial Narrow" w:hAnsi="Arial Narrow" w:cs="Arial"/>
          <w:sz w:val="22"/>
          <w:szCs w:val="22"/>
          <w:u w:val="single"/>
        </w:rPr>
        <w:t>Lotto IV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lastRenderedPageBreak/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Fornitura: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175C93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i/>
          <w:sz w:val="22"/>
          <w:szCs w:val="22"/>
        </w:rPr>
      </w:pPr>
      <w:r w:rsidRPr="00175C93">
        <w:rPr>
          <w:rFonts w:ascii="Arial Narrow" w:hAnsi="Arial Narrow" w:cs="Arial"/>
          <w:i/>
          <w:sz w:val="22"/>
          <w:szCs w:val="22"/>
        </w:rPr>
        <w:tab/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2011-2012-2013; eventuale contenzioso) </w:t>
      </w:r>
    </w:p>
    <w:p w:rsidR="001E3EE4" w:rsidRPr="00175C93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10. </w:t>
      </w:r>
      <w:r w:rsidRPr="00175C93">
        <w:rPr>
          <w:rFonts w:ascii="Arial Narrow" w:hAnsi="Arial Narrow" w:cs="Arial"/>
          <w:sz w:val="22"/>
          <w:szCs w:val="22"/>
        </w:rPr>
        <w:tab/>
        <w:t xml:space="preserve">che intende avvalersi del subappalto per le seguenti prestazioni, purché entro i limiti e con l’osservanza dell’art. 118 del D.lgs. 163/2006 e s.m.i. e di quanto specificato in proposito nel capitolato speciale; </w:t>
      </w:r>
      <w:r w:rsidRPr="00175C93">
        <w:rPr>
          <w:rFonts w:ascii="Arial Narrow" w:hAnsi="Arial Narrow" w:cs="Arial"/>
          <w:sz w:val="22"/>
          <w:szCs w:val="22"/>
          <w:u w:val="single"/>
        </w:rPr>
        <w:t>in assenza della dichiarazione il subappalto è vietato</w:t>
      </w:r>
      <w:r w:rsidRPr="00175C93">
        <w:rPr>
          <w:rFonts w:ascii="Arial Narrow" w:hAnsi="Arial Narrow" w:cs="Arial"/>
          <w:sz w:val="22"/>
          <w:szCs w:val="22"/>
        </w:rPr>
        <w:t xml:space="preserve">: </w:t>
      </w:r>
    </w:p>
    <w:p w:rsidR="001C7076" w:rsidRPr="00175C93" w:rsidRDefault="00FB7E21" w:rsidP="00AE6790">
      <w:pPr>
        <w:pStyle w:val="Paragrafoelenco"/>
        <w:tabs>
          <w:tab w:val="left" w:pos="2340"/>
        </w:tabs>
        <w:spacing w:after="120"/>
        <w:ind w:left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7076" w:rsidRPr="00175C93" w:rsidDel="001C7076">
        <w:rPr>
          <w:rFonts w:ascii="Arial Narrow" w:hAnsi="Arial Narrow" w:cs="Arial"/>
          <w:sz w:val="22"/>
          <w:szCs w:val="22"/>
        </w:rPr>
        <w:t xml:space="preserve"> </w:t>
      </w:r>
      <w:r w:rsidR="001C7076" w:rsidRPr="00175C93">
        <w:rPr>
          <w:rFonts w:ascii="Arial Narrow" w:hAnsi="Arial Narrow" w:cs="Arial"/>
          <w:sz w:val="22"/>
          <w:szCs w:val="22"/>
        </w:rPr>
        <w:t>che il concorrente osserva, all’interno della propria azienda, gli obblighi di sicurezza previsti dalla vigente normativa;</w:t>
      </w:r>
    </w:p>
    <w:p w:rsidR="00AE6790" w:rsidRPr="00175C93" w:rsidRDefault="00AE6790" w:rsidP="001565D2">
      <w:pPr>
        <w:numPr>
          <w:ilvl w:val="0"/>
          <w:numId w:val="5"/>
        </w:numPr>
        <w:tabs>
          <w:tab w:val="num" w:pos="720"/>
          <w:tab w:val="left" w:pos="2340"/>
        </w:tabs>
        <w:spacing w:after="120"/>
        <w:ind w:hanging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 il concorrente osserva, all’interno della propria azienda, gli obblighi di sicurezza previsti dalla vigente normativa;</w:t>
      </w:r>
    </w:p>
    <w:p w:rsidR="00AE6790" w:rsidRPr="00175C93" w:rsidRDefault="00AE6790" w:rsidP="00AE6790">
      <w:pPr>
        <w:numPr>
          <w:ilvl w:val="0"/>
          <w:numId w:val="5"/>
        </w:numPr>
        <w:tabs>
          <w:tab w:val="num" w:pos="720"/>
          <w:tab w:val="left" w:pos="2340"/>
        </w:tabs>
        <w:spacing w:after="120"/>
        <w:ind w:hanging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di indicare, ai fini delle comunicazioni, il seguente domicilio eletto ed il seguente indirizzo pec e numero di fax al quale potranno essere fatte tutte le comunicazioni inerenti alla procedura, senza successivo invio postale: </w:t>
      </w:r>
    </w:p>
    <w:p w:rsidR="00AE6790" w:rsidRPr="00175C93" w:rsidRDefault="00AE6790" w:rsidP="00AE6790">
      <w:pPr>
        <w:pStyle w:val="Paragrafoelenco"/>
        <w:tabs>
          <w:tab w:val="num" w:pos="502"/>
        </w:tabs>
        <w:spacing w:after="120" w:line="480" w:lineRule="auto"/>
        <w:ind w:left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via ________________________________ civ. n. ____ Città __________________________ CAP ____________________ n. fax _______________ indirizzo PEC ___________________ (in caso di concorrenti plurisoggettivi deve essere dichiarato un unico domicilio, valido per tutti);</w:t>
      </w:r>
    </w:p>
    <w:p w:rsidR="001E3EE4" w:rsidRPr="00175C93" w:rsidRDefault="001E3EE4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che in base all’informativa sulla tutela dei dati personali (Legge 196/2003), si acconsente al trattamento degli stessi, limitatamente agli scopi per cui vengono forniti.</w:t>
      </w:r>
    </w:p>
    <w:p w:rsidR="001E3EE4" w:rsidRPr="00175C93" w:rsidRDefault="001E3EE4" w:rsidP="001E3EE4">
      <w:pPr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pStyle w:val="Rientrocorpodeltesto3"/>
        <w:ind w:left="0" w:firstLine="0"/>
        <w:rPr>
          <w:rFonts w:ascii="Arial Narrow" w:hAnsi="Arial Narrow" w:cs="Arial"/>
          <w:b/>
          <w:sz w:val="22"/>
          <w:szCs w:val="22"/>
        </w:rPr>
      </w:pPr>
      <w:r w:rsidRPr="00175C93">
        <w:rPr>
          <w:rFonts w:ascii="Arial Narrow" w:hAnsi="Arial Narrow" w:cs="Arial"/>
          <w:b/>
          <w:sz w:val="22"/>
          <w:szCs w:val="22"/>
        </w:rPr>
        <w:t>IN CASO DI ATI, CONSORZI, GEIE</w:t>
      </w:r>
    </w:p>
    <w:p w:rsidR="001E3EE4" w:rsidRPr="00175C93" w:rsidRDefault="001E3EE4" w:rsidP="001E3EE4">
      <w:pPr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numPr>
          <w:ilvl w:val="0"/>
          <w:numId w:val="5"/>
        </w:numPr>
        <w:tabs>
          <w:tab w:val="num" w:pos="720"/>
        </w:tabs>
        <w:ind w:hanging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 xml:space="preserve"> in caso di ati, consorzio ordinario, Geie, che nell’eventualità dell’aggiudicazione il riparto dei compiti inerenti all’esecuzione del contratto sarà il seguente:</w:t>
      </w:r>
    </w:p>
    <w:p w:rsidR="001E3EE4" w:rsidRPr="00175C93" w:rsidRDefault="001E3EE4" w:rsidP="001E3EE4">
      <w:pPr>
        <w:tabs>
          <w:tab w:val="num" w:pos="720"/>
        </w:tabs>
        <w:ind w:left="502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num" w:pos="720"/>
        </w:tabs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118"/>
        <w:gridCol w:w="3650"/>
      </w:tblGrid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Ruolo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Denominazione della società</w:t>
            </w: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Tipologia di prestazioni che saranno eseguite e percentuale esecuzione delle attività</w:t>
            </w: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Capogruppo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lastRenderedPageBreak/>
              <w:t xml:space="preserve">Mandante 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</w:tbl>
    <w:p w:rsidR="001E3EE4" w:rsidRPr="00175C93" w:rsidRDefault="001E3EE4" w:rsidP="001E3EE4">
      <w:pPr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i soggetti indicati in posizione di mandanti assumono l’impegno a rilasciare l’irrevocabile mandato collettivo speciale con rappresentanza al soggetto designato capogruppo, ai sensi dell’art. 37 del D. Lgs. n. 163/2006, il quale si impegna ad accettarlo;</w:t>
      </w:r>
    </w:p>
    <w:p w:rsidR="001E3EE4" w:rsidRPr="00175C93" w:rsidRDefault="001E3EE4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in caso di consorzio ai sensi dell’art. 34, lett. b) o c) del D. Lgs. n. 163/2006 (</w:t>
      </w:r>
      <w:r w:rsidRPr="00175C93">
        <w:rPr>
          <w:rFonts w:ascii="Arial Narrow" w:hAnsi="Arial Narrow" w:cs="Arial"/>
          <w:i/>
          <w:sz w:val="22"/>
          <w:szCs w:val="22"/>
        </w:rPr>
        <w:t>concorrente singolo o in ati</w:t>
      </w:r>
      <w:r w:rsidRPr="00175C93">
        <w:rPr>
          <w:rFonts w:ascii="Arial Narrow" w:hAnsi="Arial Narrow" w:cs="Arial"/>
          <w:sz w:val="22"/>
          <w:szCs w:val="22"/>
        </w:rPr>
        <w:t>) che si impegna ad osservare la relativa disciplina e che, in caso di aggiudicazione, l’esecuzione sarà affidata a (</w:t>
      </w:r>
      <w:r w:rsidRPr="00175C93">
        <w:rPr>
          <w:rFonts w:ascii="Arial Narrow" w:hAnsi="Arial Narrow" w:cs="Arial"/>
          <w:i/>
          <w:sz w:val="22"/>
          <w:szCs w:val="22"/>
        </w:rPr>
        <w:t>indicare il riparto in caso di pluralità di esecutori</w:t>
      </w:r>
      <w:r w:rsidRPr="00175C93">
        <w:rPr>
          <w:rFonts w:ascii="Arial Narrow" w:hAnsi="Arial Narrow" w:cs="Arial"/>
          <w:sz w:val="22"/>
          <w:szCs w:val="22"/>
        </w:rPr>
        <w:t>):</w:t>
      </w:r>
    </w:p>
    <w:p w:rsidR="001E3EE4" w:rsidRPr="00175C93" w:rsidRDefault="001E3EE4" w:rsidP="001E3EE4">
      <w:pPr>
        <w:tabs>
          <w:tab w:val="num" w:pos="720"/>
        </w:tabs>
        <w:spacing w:after="120"/>
        <w:ind w:left="502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118"/>
        <w:gridCol w:w="3650"/>
      </w:tblGrid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Ruolo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Denominazione della società</w:t>
            </w: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Tipologia di prestazioni che saranno eseguite e percentuale esecuzione delle attività</w:t>
            </w: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Capogruppo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 xml:space="preserve">Mandante 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  <w:tr w:rsidR="001E3EE4" w:rsidRPr="00175C93" w:rsidTr="00476505">
        <w:tc>
          <w:tcPr>
            <w:tcW w:w="194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  <w:r w:rsidRPr="00175C93">
              <w:rPr>
                <w:rFonts w:ascii="Arial Narrow" w:eastAsia="Times New Roman" w:hAnsi="Arial Narrow" w:cs="Arial"/>
              </w:rPr>
              <w:t>Mandante</w:t>
            </w:r>
          </w:p>
        </w:tc>
        <w:tc>
          <w:tcPr>
            <w:tcW w:w="3118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  <w:tc>
          <w:tcPr>
            <w:tcW w:w="3650" w:type="dxa"/>
          </w:tcPr>
          <w:p w:rsidR="001E3EE4" w:rsidRPr="00175C93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 Narrow" w:eastAsia="Times New Roman" w:hAnsi="Arial Narrow" w:cs="Arial"/>
              </w:rPr>
            </w:pPr>
          </w:p>
        </w:tc>
      </w:tr>
    </w:tbl>
    <w:p w:rsidR="001E3EE4" w:rsidRPr="00175C93" w:rsidRDefault="001E3EE4" w:rsidP="001E3EE4">
      <w:pPr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pStyle w:val="Rientrocorpodeltesto3"/>
        <w:ind w:left="0" w:firstLine="0"/>
        <w:rPr>
          <w:rFonts w:ascii="Arial Narrow" w:hAnsi="Arial Narrow" w:cs="Arial"/>
          <w:sz w:val="22"/>
          <w:szCs w:val="22"/>
        </w:rPr>
      </w:pPr>
    </w:p>
    <w:p w:rsidR="001E3EE4" w:rsidRPr="00175C93" w:rsidRDefault="001E3EE4" w:rsidP="001E3EE4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___________________, lì ____________________ (data)</w:t>
      </w:r>
    </w:p>
    <w:p w:rsidR="001E3EE4" w:rsidRPr="00175C93" w:rsidRDefault="001E3EE4" w:rsidP="001E3EE4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 Narrow" w:hAnsi="Arial Narrow" w:cs="Arial"/>
          <w:sz w:val="22"/>
          <w:szCs w:val="22"/>
        </w:rPr>
      </w:pPr>
      <w:r w:rsidRPr="00175C93">
        <w:rPr>
          <w:rFonts w:ascii="Arial Narrow" w:hAnsi="Arial Narrow" w:cs="Arial"/>
          <w:sz w:val="22"/>
          <w:szCs w:val="22"/>
        </w:rPr>
        <w:t>Timbro della società e firma del titolate/legale rappresentante/procuratore (</w:t>
      </w:r>
      <w:r w:rsidRPr="00175C93">
        <w:rPr>
          <w:rStyle w:val="Rimandonotaapidipagina"/>
          <w:rFonts w:ascii="Arial Narrow" w:hAnsi="Arial Narrow" w:cs="Arial"/>
          <w:sz w:val="22"/>
          <w:szCs w:val="22"/>
        </w:rPr>
        <w:footnoteReference w:id="2"/>
      </w:r>
      <w:r w:rsidRPr="00175C93">
        <w:rPr>
          <w:rFonts w:ascii="Arial Narrow" w:hAnsi="Arial Narrow" w:cs="Arial"/>
          <w:sz w:val="22"/>
          <w:szCs w:val="22"/>
        </w:rPr>
        <w:t>)</w:t>
      </w:r>
    </w:p>
    <w:p w:rsidR="001E3EE4" w:rsidRPr="00175C93" w:rsidRDefault="001E3EE4" w:rsidP="001E3EE4">
      <w:pPr>
        <w:pStyle w:val="Rientrocorpodeltesto3"/>
        <w:ind w:left="360" w:firstLine="0"/>
        <w:jc w:val="right"/>
        <w:rPr>
          <w:rFonts w:ascii="Arial Narrow" w:hAnsi="Arial Narrow"/>
          <w:b/>
          <w:bCs/>
          <w:sz w:val="22"/>
          <w:szCs w:val="22"/>
        </w:rPr>
      </w:pPr>
      <w:r w:rsidRPr="00175C93">
        <w:rPr>
          <w:rFonts w:ascii="Arial Narrow" w:hAnsi="Arial Narrow"/>
          <w:b/>
          <w:bCs/>
          <w:sz w:val="22"/>
          <w:szCs w:val="22"/>
        </w:rPr>
        <w:t>___________________________________________</w:t>
      </w:r>
    </w:p>
    <w:p w:rsidR="000232A4" w:rsidRPr="00175C93" w:rsidRDefault="000232A4">
      <w:pPr>
        <w:rPr>
          <w:rFonts w:ascii="Arial Narrow" w:hAnsi="Arial Narrow"/>
          <w:sz w:val="22"/>
          <w:szCs w:val="22"/>
        </w:rPr>
      </w:pPr>
      <w:bookmarkStart w:id="1" w:name="_GoBack"/>
      <w:bookmarkEnd w:id="1"/>
    </w:p>
    <w:sectPr w:rsidR="000232A4" w:rsidRPr="00175C93" w:rsidSect="000319A8">
      <w:headerReference w:type="default" r:id="rId8"/>
      <w:footerReference w:type="default" r:id="rId9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2A" w:rsidRDefault="0018202A" w:rsidP="001E3EE4">
      <w:r>
        <w:separator/>
      </w:r>
    </w:p>
  </w:endnote>
  <w:endnote w:type="continuationSeparator" w:id="0">
    <w:p w:rsidR="0018202A" w:rsidRDefault="0018202A" w:rsidP="001E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CE" w:rsidRDefault="00175C93" w:rsidP="00A00B4F">
    <w:pPr>
      <w:pStyle w:val="Pidipagina"/>
      <w:rPr>
        <w:rFonts w:ascii="Arial Narrow" w:hAnsi="Arial Narrow"/>
        <w:sz w:val="16"/>
        <w:szCs w:val="16"/>
      </w:rPr>
    </w:pPr>
  </w:p>
  <w:p w:rsidR="000538CE" w:rsidRDefault="00175C93" w:rsidP="00A00B4F">
    <w:pPr>
      <w:pStyle w:val="Pidipagina"/>
      <w:rPr>
        <w:rFonts w:ascii="Arial Narrow" w:hAnsi="Arial Narrow"/>
        <w:sz w:val="16"/>
        <w:szCs w:val="16"/>
      </w:rPr>
    </w:pPr>
  </w:p>
  <w:p w:rsidR="000538CE" w:rsidRDefault="00D52D83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C94ACD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C94ACD" w:rsidRPr="00AC67E3">
      <w:rPr>
        <w:rFonts w:ascii="Arial Narrow" w:hAnsi="Arial Narrow"/>
        <w:sz w:val="16"/>
        <w:szCs w:val="16"/>
      </w:rPr>
      <w:fldChar w:fldCharType="separate"/>
    </w:r>
    <w:r w:rsidR="00175C93">
      <w:rPr>
        <w:rFonts w:ascii="Arial Narrow" w:hAnsi="Arial Narrow"/>
        <w:noProof/>
        <w:sz w:val="16"/>
        <w:szCs w:val="16"/>
      </w:rPr>
      <w:t>2</w:t>
    </w:r>
    <w:r w:rsidR="00C94ACD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AE6790">
      <w:rPr>
        <w:rFonts w:ascii="Arial Narrow" w:hAnsi="Arial Narrow"/>
        <w:sz w:val="16"/>
        <w:szCs w:val="16"/>
      </w:rPr>
      <w:t>9</w:t>
    </w:r>
  </w:p>
  <w:p w:rsidR="000538CE" w:rsidRPr="00AC67E3" w:rsidRDefault="00175C93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2A" w:rsidRDefault="0018202A" w:rsidP="001E3EE4">
      <w:r>
        <w:separator/>
      </w:r>
    </w:p>
  </w:footnote>
  <w:footnote w:type="continuationSeparator" w:id="0">
    <w:p w:rsidR="0018202A" w:rsidRDefault="0018202A" w:rsidP="001E3EE4">
      <w:r>
        <w:continuationSeparator/>
      </w:r>
    </w:p>
  </w:footnote>
  <w:footnote w:id="1">
    <w:p w:rsidR="001E3EE4" w:rsidRPr="00175C93" w:rsidRDefault="001E3EE4" w:rsidP="001E3EE4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AD4B7F">
        <w:rPr>
          <w:rStyle w:val="Rimandonotaapidipagina"/>
          <w:rFonts w:ascii="Arial" w:hAnsi="Arial" w:cs="Arial"/>
          <w:sz w:val="18"/>
          <w:szCs w:val="18"/>
        </w:rPr>
        <w:footnoteRef/>
      </w:r>
      <w:r w:rsidRPr="00AD4B7F">
        <w:rPr>
          <w:rFonts w:ascii="Arial" w:hAnsi="Arial" w:cs="Arial"/>
          <w:sz w:val="18"/>
          <w:szCs w:val="18"/>
        </w:rPr>
        <w:t xml:space="preserve"> </w:t>
      </w:r>
      <w:r w:rsidRPr="00175C93">
        <w:rPr>
          <w:rFonts w:ascii="Arial Narrow" w:hAnsi="Arial Narrow" w:cs="Arial"/>
          <w:sz w:val="18"/>
          <w:szCs w:val="18"/>
        </w:rPr>
        <w:t>Barrare le dichiarazioni che si intendono rendere, fra quelle alternative possibili.</w:t>
      </w:r>
    </w:p>
  </w:footnote>
  <w:footnote w:id="2">
    <w:p w:rsidR="001E3EE4" w:rsidRPr="00175C93" w:rsidRDefault="001E3EE4" w:rsidP="001E3EE4">
      <w:pPr>
        <w:pStyle w:val="Testonotaapidipagina"/>
        <w:jc w:val="both"/>
        <w:rPr>
          <w:rFonts w:ascii="Arial Narrow" w:hAnsi="Arial Narrow" w:cs="Arial"/>
        </w:rPr>
      </w:pPr>
      <w:r>
        <w:rPr>
          <w:rStyle w:val="Rimandonotaapidipagina"/>
        </w:rPr>
        <w:footnoteRef/>
      </w:r>
      <w:r>
        <w:t xml:space="preserve"> </w:t>
      </w:r>
      <w:r w:rsidRPr="00175C93">
        <w:rPr>
          <w:rFonts w:ascii="Arial Narrow" w:hAnsi="Arial Narrow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175C93">
        <w:rPr>
          <w:rFonts w:ascii="Arial Narrow" w:hAnsi="Arial Narrow" w:cs="Arial"/>
          <w:b/>
          <w:sz w:val="18"/>
          <w:szCs w:val="18"/>
        </w:rPr>
        <w:t xml:space="preserve">; </w:t>
      </w:r>
      <w:r w:rsidRPr="00175C93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CE" w:rsidRPr="00175C93" w:rsidRDefault="00D52D83">
    <w:pPr>
      <w:pStyle w:val="Intestazione"/>
      <w:rPr>
        <w:rFonts w:ascii="Arial Narrow" w:hAnsi="Arial Narrow" w:cs="Arial"/>
        <w:sz w:val="18"/>
        <w:szCs w:val="18"/>
      </w:rPr>
    </w:pPr>
    <w:r w:rsidRPr="00175C93">
      <w:rPr>
        <w:rFonts w:ascii="Arial Narrow" w:hAnsi="Arial Narrow" w:cs="Arial"/>
        <w:sz w:val="18"/>
        <w:szCs w:val="18"/>
      </w:rPr>
      <w:t xml:space="preserve">Modello 2 </w:t>
    </w:r>
    <w:r w:rsidR="00315345" w:rsidRPr="00175C93">
      <w:rPr>
        <w:rFonts w:ascii="Arial Narrow" w:hAnsi="Arial Narrow" w:cs="Arial"/>
        <w:sz w:val="18"/>
        <w:szCs w:val="18"/>
      </w:rPr>
      <w:t xml:space="preserve">– dichiarazioni </w:t>
    </w:r>
    <w:r w:rsidRPr="00175C93">
      <w:rPr>
        <w:rFonts w:ascii="Arial Narrow" w:hAnsi="Arial Narrow" w:cs="Arial"/>
        <w:sz w:val="18"/>
        <w:szCs w:val="18"/>
      </w:rPr>
      <w:t>per impresa singola o per tutti i soggetti partecipanti ad ATI o consorzio ordinario costituendo o costituito o GEIE</w:t>
    </w:r>
  </w:p>
  <w:p w:rsidR="000538CE" w:rsidRPr="00175C93" w:rsidRDefault="00175C93">
    <w:pPr>
      <w:pStyle w:val="Intestazione"/>
      <w:rPr>
        <w:rFonts w:ascii="Arial Narrow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BE850A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1626C"/>
    <w:multiLevelType w:val="hybridMultilevel"/>
    <w:tmpl w:val="16484E10"/>
    <w:lvl w:ilvl="0" w:tplc="FD0A36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0F3967"/>
    <w:multiLevelType w:val="hybridMultilevel"/>
    <w:tmpl w:val="0F00D35A"/>
    <w:lvl w:ilvl="0" w:tplc="04100017">
      <w:start w:val="1"/>
      <w:numFmt w:val="lowerLetter"/>
      <w:lvlText w:val="%1)"/>
      <w:lvlJc w:val="left"/>
      <w:pPr>
        <w:ind w:left="1632" w:hanging="360"/>
      </w:pPr>
    </w:lvl>
    <w:lvl w:ilvl="1" w:tplc="04100019" w:tentative="1">
      <w:start w:val="1"/>
      <w:numFmt w:val="lowerLetter"/>
      <w:lvlText w:val="%2."/>
      <w:lvlJc w:val="left"/>
      <w:pPr>
        <w:ind w:left="2352" w:hanging="360"/>
      </w:pPr>
    </w:lvl>
    <w:lvl w:ilvl="2" w:tplc="0410001B" w:tentative="1">
      <w:start w:val="1"/>
      <w:numFmt w:val="lowerRoman"/>
      <w:lvlText w:val="%3."/>
      <w:lvlJc w:val="right"/>
      <w:pPr>
        <w:ind w:left="3072" w:hanging="180"/>
      </w:pPr>
    </w:lvl>
    <w:lvl w:ilvl="3" w:tplc="0410000F" w:tentative="1">
      <w:start w:val="1"/>
      <w:numFmt w:val="decimal"/>
      <w:lvlText w:val="%4."/>
      <w:lvlJc w:val="left"/>
      <w:pPr>
        <w:ind w:left="3792" w:hanging="360"/>
      </w:pPr>
    </w:lvl>
    <w:lvl w:ilvl="4" w:tplc="04100019" w:tentative="1">
      <w:start w:val="1"/>
      <w:numFmt w:val="lowerLetter"/>
      <w:lvlText w:val="%5."/>
      <w:lvlJc w:val="left"/>
      <w:pPr>
        <w:ind w:left="4512" w:hanging="360"/>
      </w:pPr>
    </w:lvl>
    <w:lvl w:ilvl="5" w:tplc="0410001B" w:tentative="1">
      <w:start w:val="1"/>
      <w:numFmt w:val="lowerRoman"/>
      <w:lvlText w:val="%6."/>
      <w:lvlJc w:val="right"/>
      <w:pPr>
        <w:ind w:left="5232" w:hanging="180"/>
      </w:pPr>
    </w:lvl>
    <w:lvl w:ilvl="6" w:tplc="0410000F" w:tentative="1">
      <w:start w:val="1"/>
      <w:numFmt w:val="decimal"/>
      <w:lvlText w:val="%7."/>
      <w:lvlJc w:val="left"/>
      <w:pPr>
        <w:ind w:left="5952" w:hanging="360"/>
      </w:pPr>
    </w:lvl>
    <w:lvl w:ilvl="7" w:tplc="04100019" w:tentative="1">
      <w:start w:val="1"/>
      <w:numFmt w:val="lowerLetter"/>
      <w:lvlText w:val="%8."/>
      <w:lvlJc w:val="left"/>
      <w:pPr>
        <w:ind w:left="6672" w:hanging="360"/>
      </w:pPr>
    </w:lvl>
    <w:lvl w:ilvl="8" w:tplc="0410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">
    <w:nsid w:val="6D286532"/>
    <w:multiLevelType w:val="hybridMultilevel"/>
    <w:tmpl w:val="F6C8E73A"/>
    <w:lvl w:ilvl="0" w:tplc="AB123CEE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81576"/>
    <w:multiLevelType w:val="hybridMultilevel"/>
    <w:tmpl w:val="0F00D35A"/>
    <w:lvl w:ilvl="0" w:tplc="04100017">
      <w:start w:val="1"/>
      <w:numFmt w:val="lowerLetter"/>
      <w:lvlText w:val="%1)"/>
      <w:lvlJc w:val="left"/>
      <w:pPr>
        <w:ind w:left="1632" w:hanging="360"/>
      </w:pPr>
    </w:lvl>
    <w:lvl w:ilvl="1" w:tplc="04100019" w:tentative="1">
      <w:start w:val="1"/>
      <w:numFmt w:val="lowerLetter"/>
      <w:lvlText w:val="%2."/>
      <w:lvlJc w:val="left"/>
      <w:pPr>
        <w:ind w:left="2352" w:hanging="360"/>
      </w:pPr>
    </w:lvl>
    <w:lvl w:ilvl="2" w:tplc="0410001B" w:tentative="1">
      <w:start w:val="1"/>
      <w:numFmt w:val="lowerRoman"/>
      <w:lvlText w:val="%3."/>
      <w:lvlJc w:val="right"/>
      <w:pPr>
        <w:ind w:left="3072" w:hanging="180"/>
      </w:pPr>
    </w:lvl>
    <w:lvl w:ilvl="3" w:tplc="0410000F" w:tentative="1">
      <w:start w:val="1"/>
      <w:numFmt w:val="decimal"/>
      <w:lvlText w:val="%4."/>
      <w:lvlJc w:val="left"/>
      <w:pPr>
        <w:ind w:left="3792" w:hanging="360"/>
      </w:pPr>
    </w:lvl>
    <w:lvl w:ilvl="4" w:tplc="04100019" w:tentative="1">
      <w:start w:val="1"/>
      <w:numFmt w:val="lowerLetter"/>
      <w:lvlText w:val="%5."/>
      <w:lvlJc w:val="left"/>
      <w:pPr>
        <w:ind w:left="4512" w:hanging="360"/>
      </w:pPr>
    </w:lvl>
    <w:lvl w:ilvl="5" w:tplc="0410001B" w:tentative="1">
      <w:start w:val="1"/>
      <w:numFmt w:val="lowerRoman"/>
      <w:lvlText w:val="%6."/>
      <w:lvlJc w:val="right"/>
      <w:pPr>
        <w:ind w:left="5232" w:hanging="180"/>
      </w:pPr>
    </w:lvl>
    <w:lvl w:ilvl="6" w:tplc="0410000F" w:tentative="1">
      <w:start w:val="1"/>
      <w:numFmt w:val="decimal"/>
      <w:lvlText w:val="%7."/>
      <w:lvlJc w:val="left"/>
      <w:pPr>
        <w:ind w:left="5952" w:hanging="360"/>
      </w:pPr>
    </w:lvl>
    <w:lvl w:ilvl="7" w:tplc="04100019" w:tentative="1">
      <w:start w:val="1"/>
      <w:numFmt w:val="lowerLetter"/>
      <w:lvlText w:val="%8."/>
      <w:lvlJc w:val="left"/>
      <w:pPr>
        <w:ind w:left="6672" w:hanging="360"/>
      </w:pPr>
    </w:lvl>
    <w:lvl w:ilvl="8" w:tplc="0410001B" w:tentative="1">
      <w:start w:val="1"/>
      <w:numFmt w:val="lowerRoman"/>
      <w:lvlText w:val="%9."/>
      <w:lvlJc w:val="right"/>
      <w:pPr>
        <w:ind w:left="739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EE4"/>
    <w:rsid w:val="000232A4"/>
    <w:rsid w:val="000B09AD"/>
    <w:rsid w:val="00175C93"/>
    <w:rsid w:val="0018202A"/>
    <w:rsid w:val="001C7076"/>
    <w:rsid w:val="001E3EE4"/>
    <w:rsid w:val="00294A52"/>
    <w:rsid w:val="00315345"/>
    <w:rsid w:val="005B7F79"/>
    <w:rsid w:val="007D2A55"/>
    <w:rsid w:val="007E1A67"/>
    <w:rsid w:val="007E3FD6"/>
    <w:rsid w:val="008F2A33"/>
    <w:rsid w:val="00943BC4"/>
    <w:rsid w:val="00A063AA"/>
    <w:rsid w:val="00AE6790"/>
    <w:rsid w:val="00B1359F"/>
    <w:rsid w:val="00C94ACD"/>
    <w:rsid w:val="00D45A17"/>
    <w:rsid w:val="00D52D83"/>
    <w:rsid w:val="00DE53F7"/>
    <w:rsid w:val="00EF7914"/>
    <w:rsid w:val="00F37952"/>
    <w:rsid w:val="00FA5E3A"/>
    <w:rsid w:val="00F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3177B-52CF-4F6E-B906-0F762B00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E3EE4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E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E3EE4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EE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E3E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1E3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E3E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E3EE4"/>
    <w:rPr>
      <w:vertAlign w:val="superscript"/>
    </w:rPr>
  </w:style>
  <w:style w:type="paragraph" w:styleId="Rientrocorpodeltesto3">
    <w:name w:val="Body Text Indent 3"/>
    <w:basedOn w:val="Normale"/>
    <w:link w:val="Rientrocorpodeltesto3Carattere"/>
    <w:rsid w:val="001E3EE4"/>
    <w:pPr>
      <w:ind w:left="1260" w:hanging="540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vvr1">
    <w:name w:val="provv_r1"/>
    <w:basedOn w:val="Normale"/>
    <w:rsid w:val="001E3EE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paragraph" w:styleId="Paragrafoelenco">
    <w:name w:val="List Paragraph"/>
    <w:basedOn w:val="Normale"/>
    <w:uiPriority w:val="34"/>
    <w:qFormat/>
    <w:rsid w:val="001E3E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3E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3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E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EE4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C70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0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0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0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07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41F96-4013-42F9-A794-84C88E01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5</cp:revision>
  <dcterms:created xsi:type="dcterms:W3CDTF">2014-10-31T09:30:00Z</dcterms:created>
  <dcterms:modified xsi:type="dcterms:W3CDTF">2014-11-14T07:45:00Z</dcterms:modified>
</cp:coreProperties>
</file>